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sz w:val="22"/>
          <w:szCs w:val="22"/>
          <w:rtl w:val="0"/>
        </w:rPr>
        <w:t xml:space="preserve">NICHOLAS MCGEGAN, CONDUCTOR</w:t>
      </w: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sz w:val="22"/>
          <w:szCs w:val="22"/>
          <w:rtl w:val="0"/>
        </w:rPr>
        <w:t xml:space="preserve">631</w:t>
      </w:r>
      <w:r w:rsidDel="00000000" w:rsidR="00000000" w:rsidRPr="00000000">
        <w:rPr>
          <w:rFonts w:ascii="Times New Roman" w:cs="Times New Roman" w:eastAsia="Times New Roman" w:hAnsi="Times New Roman"/>
          <w:b w:val="1"/>
          <w:color w:val="000000"/>
          <w:sz w:val="22"/>
          <w:szCs w:val="22"/>
          <w:rtl w:val="0"/>
        </w:rPr>
        <w:t xml:space="preserve"> words</w:t>
      </w:r>
    </w:p>
    <w:p w:rsidR="00000000" w:rsidDel="00000000" w:rsidP="00000000" w:rsidRDefault="00000000" w:rsidRPr="00000000" w14:paraId="0000000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2"/>
          <w:szCs w:val="22"/>
          <w:rtl w:val="0"/>
        </w:rPr>
        <w:t xml:space="preserve">~</w:t>
      </w: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2"/>
          <w:szCs w:val="22"/>
          <w:rtl w:val="0"/>
        </w:rPr>
        <w:t xml:space="preserve">Music Director Laureate, Philharmonia Baroque Orchestra and Chorale</w:t>
      </w: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2"/>
          <w:szCs w:val="22"/>
          <w:rtl w:val="0"/>
        </w:rPr>
        <w:t xml:space="preserve">Principal Guest Conductor, Capella Savaria</w:t>
      </w:r>
      <w:r w:rsidDel="00000000" w:rsidR="00000000" w:rsidRPr="00000000">
        <w:rPr>
          <w:rtl w:val="0"/>
        </w:rPr>
      </w:r>
    </w:p>
    <w:p w:rsidR="00000000" w:rsidDel="00000000" w:rsidP="00000000" w:rsidRDefault="00000000" w:rsidRPr="00000000" w14:paraId="00000006">
      <w:pPr>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spacing w:after="80"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In</w:t>
      </w:r>
      <w:r w:rsidDel="00000000" w:rsidR="00000000" w:rsidRPr="00000000">
        <w:rPr>
          <w:rFonts w:ascii="Times New Roman" w:cs="Times New Roman" w:eastAsia="Times New Roman" w:hAnsi="Times New Roman"/>
          <w:color w:val="000000"/>
          <w:sz w:val="22"/>
          <w:szCs w:val="22"/>
          <w:rtl w:val="0"/>
        </w:rPr>
        <w:t xml:space="preserve"> his sixth decade on the podium, Nic McGegan — long hailed as “one of the finest baroque conductors of his generation” (</w:t>
      </w:r>
      <w:r w:rsidDel="00000000" w:rsidR="00000000" w:rsidRPr="00000000">
        <w:rPr>
          <w:rFonts w:ascii="Times New Roman" w:cs="Times New Roman" w:eastAsia="Times New Roman" w:hAnsi="Times New Roman"/>
          <w:i w:val="1"/>
          <w:color w:val="000000"/>
          <w:sz w:val="22"/>
          <w:szCs w:val="22"/>
          <w:rtl w:val="0"/>
        </w:rPr>
        <w:t xml:space="preserve">The Independent</w:t>
      </w:r>
      <w:r w:rsidDel="00000000" w:rsidR="00000000" w:rsidRPr="00000000">
        <w:rPr>
          <w:rFonts w:ascii="Times New Roman" w:cs="Times New Roman" w:eastAsia="Times New Roman" w:hAnsi="Times New Roman"/>
          <w:color w:val="000000"/>
          <w:sz w:val="22"/>
          <w:szCs w:val="22"/>
          <w:rtl w:val="0"/>
        </w:rPr>
        <w:t xml:space="preserve">) and “an expert in 18th-century style” (</w:t>
      </w:r>
      <w:r w:rsidDel="00000000" w:rsidR="00000000" w:rsidRPr="00000000">
        <w:rPr>
          <w:rFonts w:ascii="Times New Roman" w:cs="Times New Roman" w:eastAsia="Times New Roman" w:hAnsi="Times New Roman"/>
          <w:i w:val="1"/>
          <w:color w:val="000000"/>
          <w:sz w:val="22"/>
          <w:szCs w:val="22"/>
          <w:rtl w:val="0"/>
        </w:rPr>
        <w:t xml:space="preserve">The New Yorker</w:t>
      </w:r>
      <w:r w:rsidDel="00000000" w:rsidR="00000000" w:rsidRPr="00000000">
        <w:rPr>
          <w:rFonts w:ascii="Times New Roman" w:cs="Times New Roman" w:eastAsia="Times New Roman" w:hAnsi="Times New Roman"/>
          <w:color w:val="000000"/>
          <w:sz w:val="22"/>
          <w:szCs w:val="22"/>
          <w:rtl w:val="0"/>
        </w:rPr>
        <w:t xml:space="preserve">) — is recognized for his probing and revelatory explorations of music of all periods. He is Music Director Laureate of Philharmonia Baroque Orchestra and Chorale and Principal Guest Conductor of Hungary’s Capella Savaria.</w:t>
      </w:r>
      <w:r w:rsidDel="00000000" w:rsidR="00000000" w:rsidRPr="00000000">
        <w:rPr>
          <w:rFonts w:ascii="Times New Roman" w:cs="Times New Roman" w:eastAsia="Times New Roman" w:hAnsi="Times New Roman"/>
          <w:sz w:val="22"/>
          <w:szCs w:val="2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2697480</wp:posOffset>
            </wp:positionH>
            <wp:positionV relativeFrom="paragraph">
              <wp:posOffset>42545</wp:posOffset>
            </wp:positionV>
            <wp:extent cx="3337560" cy="2191385"/>
            <wp:effectExtent b="0" l="0" r="0" t="0"/>
            <wp:wrapSquare wrapText="bothSides" distB="0" distT="0" distL="114300" distR="114300"/>
            <wp:docPr descr="A person posing for the camera&#10;&#10;Description automatically generated" id="6" name="image2.png"/>
            <a:graphic>
              <a:graphicData uri="http://schemas.openxmlformats.org/drawingml/2006/picture">
                <pic:pic>
                  <pic:nvPicPr>
                    <pic:cNvPr descr="A person posing for the camera&#10;&#10;Description automatically generated" id="0" name="image2.png"/>
                    <pic:cNvPicPr preferRelativeResize="0"/>
                  </pic:nvPicPr>
                  <pic:blipFill>
                    <a:blip r:embed="rId7"/>
                    <a:srcRect b="0" l="0" r="0" t="0"/>
                    <a:stretch>
                      <a:fillRect/>
                    </a:stretch>
                  </pic:blipFill>
                  <pic:spPr>
                    <a:xfrm>
                      <a:off x="0" y="0"/>
                      <a:ext cx="3337560" cy="2191385"/>
                    </a:xfrm>
                    <a:prstGeom prst="rect"/>
                    <a:ln/>
                  </pic:spPr>
                </pic:pic>
              </a:graphicData>
            </a:graphic>
          </wp:anchor>
        </w:drawing>
      </w:r>
    </w:p>
    <w:p w:rsidR="00000000" w:rsidDel="00000000" w:rsidP="00000000" w:rsidRDefault="00000000" w:rsidRPr="00000000" w14:paraId="00000008">
      <w:pPr>
        <w:spacing w:after="80"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9">
      <w:pPr>
        <w:spacing w:after="80"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Best known as a Baroque and Classical specialist, McGegan’s approach — intelligent, infused with joy, and never dogmatic — has led to </w:t>
      </w:r>
      <w:r w:rsidDel="00000000" w:rsidR="00000000" w:rsidRPr="00000000">
        <w:rPr>
          <w:rFonts w:ascii="Times New Roman" w:cs="Times New Roman" w:eastAsia="Times New Roman" w:hAnsi="Times New Roman"/>
          <w:sz w:val="22"/>
          <w:szCs w:val="22"/>
          <w:rtl w:val="0"/>
        </w:rPr>
        <w:t xml:space="preserve">engagement</w:t>
      </w:r>
      <w:r w:rsidDel="00000000" w:rsidR="00000000" w:rsidRPr="00000000">
        <w:rPr>
          <w:rFonts w:ascii="Times New Roman" w:cs="Times New Roman" w:eastAsia="Times New Roman" w:hAnsi="Times New Roman"/>
          <w:color w:val="000000"/>
          <w:sz w:val="22"/>
          <w:szCs w:val="22"/>
          <w:rtl w:val="0"/>
        </w:rPr>
        <w:t xml:space="preserve">s with </w:t>
      </w:r>
      <w:r w:rsidDel="00000000" w:rsidR="00000000" w:rsidRPr="00000000">
        <w:rPr>
          <w:rFonts w:ascii="Times New Roman" w:cs="Times New Roman" w:eastAsia="Times New Roman" w:hAnsi="Times New Roman"/>
          <w:color w:val="000000"/>
          <w:sz w:val="22"/>
          <w:szCs w:val="22"/>
          <w:rtl w:val="0"/>
        </w:rPr>
        <w:t xml:space="preserve">major orchestras</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Fonts w:ascii="Times New Roman" w:cs="Times New Roman" w:eastAsia="Times New Roman" w:hAnsi="Times New Roman"/>
          <w:color w:val="000000"/>
          <w:sz w:val="22"/>
          <w:szCs w:val="22"/>
          <w:rtl w:val="0"/>
        </w:rPr>
        <w:t xml:space="preserve"> opera houses, and international festivals across the U.S., U.K., and Europe</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tl w:val="0"/>
        </w:rPr>
      </w:r>
    </w:p>
    <w:p w:rsidR="00000000" w:rsidDel="00000000" w:rsidP="00000000" w:rsidRDefault="00000000" w:rsidRPr="00000000" w14:paraId="0000000A">
      <w:pPr>
        <w:spacing w:after="80"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Highlights of his 23/24 orchestral bookings include performances at the Aspen Music Festival and School; leading the Cleveland Orchestra in a program of Mozart and Mendelssohn at the 2023 Blossom Music Festival; a return to the Hollywood Bowl in a “Mozart Under the Stars” concert with the Los Angeles Philharmonic; two programs with the Bay Area’s Cantata Collective; engagements with the Detroit Symphony, Sarasota Orchestra, and Rhode Island Philharmonic; and performances of Handel’s </w:t>
      </w:r>
      <w:r w:rsidDel="00000000" w:rsidR="00000000" w:rsidRPr="00000000">
        <w:rPr>
          <w:rFonts w:ascii="Times New Roman" w:cs="Times New Roman" w:eastAsia="Times New Roman" w:hAnsi="Times New Roman"/>
          <w:i w:val="1"/>
          <w:sz w:val="22"/>
          <w:szCs w:val="22"/>
          <w:rtl w:val="0"/>
        </w:rPr>
        <w:t xml:space="preserve">Messiah</w:t>
      </w:r>
      <w:r w:rsidDel="00000000" w:rsidR="00000000" w:rsidRPr="00000000">
        <w:rPr>
          <w:rFonts w:ascii="Times New Roman" w:cs="Times New Roman" w:eastAsia="Times New Roman" w:hAnsi="Times New Roman"/>
          <w:sz w:val="22"/>
          <w:szCs w:val="22"/>
          <w:rtl w:val="0"/>
        </w:rPr>
        <w:t xml:space="preserve"> with the Philadelphia Orchestra; Calgary Philharmonic; and the Grand Rapids, Edmonton, and New Jersey Symphonies.</w:t>
      </w:r>
    </w:p>
    <w:p w:rsidR="00000000" w:rsidDel="00000000" w:rsidP="00000000" w:rsidRDefault="00000000" w:rsidRPr="00000000" w14:paraId="0000000C">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D">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On the operatic front this season, McGegan will conduct performances of two Handel operas: </w:t>
      </w:r>
      <w:r w:rsidDel="00000000" w:rsidR="00000000" w:rsidRPr="00000000">
        <w:rPr>
          <w:rFonts w:ascii="Times New Roman" w:cs="Times New Roman" w:eastAsia="Times New Roman" w:hAnsi="Times New Roman"/>
          <w:i w:val="1"/>
          <w:sz w:val="22"/>
          <w:szCs w:val="22"/>
          <w:rtl w:val="0"/>
        </w:rPr>
        <w:t xml:space="preserve">L’Allegro, il Penseroso ed il Moderato</w:t>
      </w:r>
      <w:r w:rsidDel="00000000" w:rsidR="00000000" w:rsidRPr="00000000">
        <w:rPr>
          <w:rFonts w:ascii="Times New Roman" w:cs="Times New Roman" w:eastAsia="Times New Roman" w:hAnsi="Times New Roman"/>
          <w:sz w:val="22"/>
          <w:szCs w:val="22"/>
          <w:rtl w:val="0"/>
        </w:rPr>
        <w:t xml:space="preserve"> at the Curtis Institute of Music, and </w:t>
      </w:r>
      <w:r w:rsidDel="00000000" w:rsidR="00000000" w:rsidRPr="00000000">
        <w:rPr>
          <w:rFonts w:ascii="Times New Roman" w:cs="Times New Roman" w:eastAsia="Times New Roman" w:hAnsi="Times New Roman"/>
          <w:i w:val="1"/>
          <w:sz w:val="22"/>
          <w:szCs w:val="22"/>
          <w:rtl w:val="0"/>
        </w:rPr>
        <w:t xml:space="preserve">Giulio Cesare</w:t>
      </w:r>
      <w:r w:rsidDel="00000000" w:rsidR="00000000" w:rsidRPr="00000000">
        <w:rPr>
          <w:rFonts w:ascii="Times New Roman" w:cs="Times New Roman" w:eastAsia="Times New Roman" w:hAnsi="Times New Roman"/>
          <w:sz w:val="22"/>
          <w:szCs w:val="22"/>
          <w:rtl w:val="0"/>
        </w:rPr>
        <w:t xml:space="preserve"> at the Blackwater Valley Opera Festival in Lismore, Ireland, as well as concert performances of </w:t>
      </w:r>
      <w:r w:rsidDel="00000000" w:rsidR="00000000" w:rsidRPr="00000000">
        <w:rPr>
          <w:rFonts w:ascii="Times New Roman" w:cs="Times New Roman" w:eastAsia="Times New Roman" w:hAnsi="Times New Roman"/>
          <w:i w:val="1"/>
          <w:sz w:val="22"/>
          <w:szCs w:val="22"/>
          <w:rtl w:val="0"/>
        </w:rPr>
        <w:t xml:space="preserve">Deborah</w:t>
      </w:r>
      <w:r w:rsidDel="00000000" w:rsidR="00000000" w:rsidRPr="00000000">
        <w:rPr>
          <w:rFonts w:ascii="Times New Roman" w:cs="Times New Roman" w:eastAsia="Times New Roman" w:hAnsi="Times New Roman"/>
          <w:sz w:val="22"/>
          <w:szCs w:val="22"/>
          <w:rtl w:val="0"/>
        </w:rPr>
        <w:t xml:space="preserve"> with the NDR Radiophilharmonie in Herrenhausen and Göttingen, Germany. </w:t>
      </w:r>
    </w:p>
    <w:p w:rsidR="00000000" w:rsidDel="00000000" w:rsidP="00000000" w:rsidRDefault="00000000" w:rsidRPr="00000000" w14:paraId="0000000E">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F">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McGegan’s prolific discography includes more than 100 releases spanning five decades. Having recorded over 50 albums of Handel </w:t>
      </w:r>
      <w:r w:rsidDel="00000000" w:rsidR="00000000" w:rsidRPr="00000000">
        <w:rPr>
          <w:rFonts w:ascii="Times New Roman" w:cs="Times New Roman" w:eastAsia="Times New Roman" w:hAnsi="Times New Roman"/>
          <w:sz w:val="22"/>
          <w:szCs w:val="22"/>
          <w:rtl w:val="0"/>
        </w:rPr>
        <w:t xml:space="preserve">— two of which received the U.K.’s prestigious Gramophone Award —</w:t>
      </w:r>
      <w:r w:rsidDel="00000000" w:rsidR="00000000" w:rsidRPr="00000000">
        <w:rPr>
          <w:rFonts w:ascii="Times New Roman" w:cs="Times New Roman" w:eastAsia="Times New Roman" w:hAnsi="Times New Roman"/>
          <w:sz w:val="22"/>
          <w:szCs w:val="22"/>
          <w:rtl w:val="0"/>
        </w:rPr>
        <w:t xml:space="preserve"> McGegan has explored the depths of the composer’s output with a dozen oratorios and close to 20 of his operas. Since the 1980s, more than 20 of his recordings have been with Hungary’s Capella Savaria on the Hungaroton label, including groundbreaking recordings of repertoire by Handel, Monteverdi, Scarlatti, Telemann, and Vivaldi. McGegan also released two albums with the Swedish Chamber Orchestra under the BIS label: Josef Mysliveček’s complete music for keyboard with soloist Clare Hammond; and an album of early horn concertos with soloist Alec Frank-Gemmill. His extensive discography with Philharmonia Baroque includes two GRAMMY nominations, for Handel’s </w:t>
      </w:r>
      <w:r w:rsidDel="00000000" w:rsidR="00000000" w:rsidRPr="00000000">
        <w:rPr>
          <w:rFonts w:ascii="Times New Roman" w:cs="Times New Roman" w:eastAsia="Times New Roman" w:hAnsi="Times New Roman"/>
          <w:i w:val="1"/>
          <w:sz w:val="22"/>
          <w:szCs w:val="22"/>
          <w:rtl w:val="0"/>
        </w:rPr>
        <w:t xml:space="preserve">Susana</w:t>
      </w:r>
      <w:r w:rsidDel="00000000" w:rsidR="00000000" w:rsidRPr="00000000">
        <w:rPr>
          <w:rFonts w:ascii="Times New Roman" w:cs="Times New Roman" w:eastAsia="Times New Roman" w:hAnsi="Times New Roman"/>
          <w:sz w:val="22"/>
          <w:szCs w:val="22"/>
          <w:rtl w:val="0"/>
        </w:rPr>
        <w:t xml:space="preserve"> and Haydn’s Symphonies 104, 88, and 101. Recent releases include an album of Mozart violin concertos with violinist Gil Shaham and the SWR Symphonie Orchester, and a recording of Mozart’s double concertos with violinist Zsolt Kalló and Capella Savaria. </w:t>
      </w:r>
    </w:p>
    <w:p w:rsidR="00000000" w:rsidDel="00000000" w:rsidP="00000000" w:rsidRDefault="00000000" w:rsidRPr="00000000" w14:paraId="00000010">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1">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 Cantata Collective, McGegan has released the first volume in an ongoing initiative to record all of Bach's Cantatas, which received critical praise from </w:t>
      </w:r>
      <w:r w:rsidDel="00000000" w:rsidR="00000000" w:rsidRPr="00000000">
        <w:rPr>
          <w:rFonts w:ascii="Times New Roman" w:cs="Times New Roman" w:eastAsia="Times New Roman" w:hAnsi="Times New Roman"/>
          <w:i w:val="1"/>
          <w:sz w:val="22"/>
          <w:szCs w:val="22"/>
          <w:rtl w:val="0"/>
        </w:rPr>
        <w:t xml:space="preserve">Early Music America</w:t>
      </w:r>
      <w:r w:rsidDel="00000000" w:rsidR="00000000" w:rsidRPr="00000000">
        <w:rPr>
          <w:rFonts w:ascii="Times New Roman" w:cs="Times New Roman" w:eastAsia="Times New Roman" w:hAnsi="Times New Roman"/>
          <w:sz w:val="22"/>
          <w:szCs w:val="22"/>
          <w:rtl w:val="0"/>
        </w:rPr>
        <w:t xml:space="preserve"> and </w:t>
      </w:r>
      <w:r w:rsidDel="00000000" w:rsidR="00000000" w:rsidRPr="00000000">
        <w:rPr>
          <w:rFonts w:ascii="Times New Roman" w:cs="Times New Roman" w:eastAsia="Times New Roman" w:hAnsi="Times New Roman"/>
          <w:i w:val="1"/>
          <w:sz w:val="22"/>
          <w:szCs w:val="22"/>
          <w:rtl w:val="0"/>
        </w:rPr>
        <w:t xml:space="preserve">American Record Guide</w:t>
      </w:r>
      <w:r w:rsidDel="00000000" w:rsidR="00000000" w:rsidRPr="00000000">
        <w:rPr>
          <w:rFonts w:ascii="Times New Roman" w:cs="Times New Roman" w:eastAsia="Times New Roman" w:hAnsi="Times New Roman"/>
          <w:sz w:val="22"/>
          <w:szCs w:val="22"/>
          <w:rtl w:val="0"/>
        </w:rPr>
        <w:t xml:space="preserve">. McGegan and Cantata Collective have also announced a new partnership with AVIE Records to record Bach’s six choral masterpieces — the St John and St Matthew Passions, Mass in B Minor, Christmas and Ascension Oratorios, and the Magnificat — over the next five years. The first album in this ambitious project, the St John Passion, was released in May 2023.</w:t>
      </w:r>
    </w:p>
    <w:p w:rsidR="00000000" w:rsidDel="00000000" w:rsidP="00000000" w:rsidRDefault="00000000" w:rsidRPr="00000000" w14:paraId="00000012">
      <w:pPr>
        <w:spacing w:line="276"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Mr. McGegan is committed to the next generation of musicians, frequently conducting and coaching students in residencies and engagements at Yale University, the Juilliard School, Harvard University, the Colburn School, Aspen Music Festival and School, Sarasota Music Festival, and the Music Academy of the West.</w:t>
      </w:r>
      <w:r w:rsidDel="00000000" w:rsidR="00000000" w:rsidRPr="00000000">
        <w:rPr>
          <w:rtl w:val="0"/>
        </w:rPr>
      </w:r>
    </w:p>
    <w:p w:rsidR="00000000" w:rsidDel="00000000" w:rsidP="00000000" w:rsidRDefault="00000000" w:rsidRPr="00000000" w14:paraId="0000001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5">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English-born, McGegan was educated at Cambridge and Oxford. He was made an Officer of the Most Excellent Order of the British Empire (OBE) “for services to music overseas.” Other awards include the Halle Handel Prize; the Order of Merit of the State of Lower Saxony (Germany); the Medal of Honour of the City of Göttingen; and a declaration of Nicholas McGegan Day by the Mayor of San Francisco, in recognition of his work with Philharmonia Baroque.</w:t>
      </w:r>
      <w:r w:rsidDel="00000000" w:rsidR="00000000" w:rsidRPr="00000000">
        <w:rPr>
          <w:rtl w:val="0"/>
        </w:rPr>
      </w:r>
    </w:p>
    <w:p w:rsidR="00000000" w:rsidDel="00000000" w:rsidP="00000000" w:rsidRDefault="00000000" w:rsidRPr="00000000" w14:paraId="00000016">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7">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For more information, visit nicholasmcgegan.com or visit his Facebook page at facebook.com/nicholasmcgegan.</w:t>
      </w:r>
    </w:p>
    <w:p w:rsidR="00000000" w:rsidDel="00000000" w:rsidP="00000000" w:rsidRDefault="00000000" w:rsidRPr="00000000" w14:paraId="00000018">
      <w:pPr>
        <w:spacing w:line="276" w:lineRule="auto"/>
        <w:rPr/>
      </w:pPr>
      <w:r w:rsidDel="00000000" w:rsidR="00000000" w:rsidRPr="00000000">
        <w:rPr>
          <w:rtl w:val="0"/>
        </w:rPr>
      </w:r>
    </w:p>
    <w:p w:rsidR="00000000" w:rsidDel="00000000" w:rsidP="00000000" w:rsidRDefault="00000000" w:rsidRPr="00000000" w14:paraId="00000019">
      <w:pPr>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000000"/>
          <w:sz w:val="22"/>
          <w:szCs w:val="22"/>
          <w:rtl w:val="0"/>
        </w:rPr>
        <w:t xml:space="preserve">Last updated: </w:t>
      </w:r>
      <w:r w:rsidDel="00000000" w:rsidR="00000000" w:rsidRPr="00000000">
        <w:rPr>
          <w:rFonts w:ascii="Times New Roman" w:cs="Times New Roman" w:eastAsia="Times New Roman" w:hAnsi="Times New Roman"/>
          <w:i w:val="1"/>
          <w:sz w:val="22"/>
          <w:szCs w:val="22"/>
          <w:rtl w:val="0"/>
        </w:rPr>
        <w:t xml:space="preserve">May</w:t>
      </w:r>
      <w:r w:rsidDel="00000000" w:rsidR="00000000" w:rsidRPr="00000000">
        <w:rPr>
          <w:rFonts w:ascii="Times New Roman" w:cs="Times New Roman" w:eastAsia="Times New Roman" w:hAnsi="Times New Roman"/>
          <w:i w:val="1"/>
          <w:color w:val="000000"/>
          <w:sz w:val="22"/>
          <w:szCs w:val="22"/>
          <w:rtl w:val="0"/>
        </w:rPr>
        <w:t xml:space="preserve"> 202</w:t>
      </w:r>
      <w:r w:rsidDel="00000000" w:rsidR="00000000" w:rsidRPr="00000000">
        <w:rPr>
          <w:rFonts w:ascii="Times New Roman" w:cs="Times New Roman" w:eastAsia="Times New Roman" w:hAnsi="Times New Roman"/>
          <w:i w:val="1"/>
          <w:sz w:val="22"/>
          <w:szCs w:val="22"/>
          <w:rtl w:val="0"/>
        </w:rPr>
        <w:t xml:space="preserve">3</w:t>
      </w:r>
      <w:r w:rsidDel="00000000" w:rsidR="00000000" w:rsidRPr="00000000">
        <w:rPr>
          <w:rtl w:val="0"/>
        </w:rPr>
      </w:r>
    </w:p>
    <w:sectPr>
      <w:headerReference r:id="rId8" w:type="default"/>
      <w:foot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mbria"/>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right"/>
      <w:rPr>
        <w:rFonts w:ascii="Times New Roman" w:cs="Times New Roman" w:eastAsia="Times New Roman" w:hAnsi="Times New Roman"/>
        <w:b w:val="0"/>
        <w:i w:val="0"/>
        <w:smallCaps w:val="0"/>
        <w:strike w:val="0"/>
        <w:color w:val="8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Page </w:t>
    </w:r>
    <w:r w:rsidDel="00000000" w:rsidR="00000000" w:rsidRPr="00000000">
      <w:rPr>
        <w:rFonts w:ascii="Times" w:cs="Times" w:eastAsia="Times" w:hAnsi="Time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 of </w:t>
    </w:r>
    <w:r w:rsidDel="00000000" w:rsidR="00000000" w:rsidRPr="00000000">
      <w:rPr>
        <w:rFonts w:ascii="Times" w:cs="Times" w:eastAsia="Times" w:hAnsi="Times"/>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8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0000"/>
        <w:sz w:val="20"/>
        <w:szCs w:val="20"/>
        <w:u w:val="none"/>
        <w:shd w:fill="auto" w:val="clear"/>
        <w:vertAlign w:val="baseline"/>
        <w:rtl w:val="0"/>
      </w:rPr>
      <w:t xml:space="preserve">Email: </w:t>
    </w:r>
    <w:hyperlink r:id="rId1">
      <w:r w:rsidDel="00000000" w:rsidR="00000000" w:rsidRPr="00000000">
        <w:rPr>
          <w:rFonts w:ascii="Times New Roman" w:cs="Times New Roman" w:eastAsia="Times New Roman" w:hAnsi="Times New Roman"/>
          <w:b w:val="0"/>
          <w:i w:val="0"/>
          <w:smallCaps w:val="0"/>
          <w:strike w:val="0"/>
          <w:color w:val="800000"/>
          <w:sz w:val="20"/>
          <w:szCs w:val="20"/>
          <w:u w:val="none"/>
          <w:shd w:fill="auto" w:val="clear"/>
          <w:vertAlign w:val="baseline"/>
          <w:rtl w:val="0"/>
        </w:rPr>
        <w:t xml:space="preserve">info@schwalbeandpartners.com</w:t>
      </w:r>
    </w:hyperlink>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8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0000"/>
        <w:sz w:val="20"/>
        <w:szCs w:val="20"/>
        <w:u w:val="none"/>
        <w:shd w:fill="auto" w:val="clear"/>
        <w:vertAlign w:val="baseline"/>
        <w:rtl w:val="0"/>
      </w:rPr>
      <w:t xml:space="preserve">www.schwalbeandpartners.com</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432"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33 W 60</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St</w:t>
    </w:r>
    <w:r w:rsidDel="00000000" w:rsidR="00000000" w:rsidRPr="00000000">
      <w:drawing>
        <wp:anchor allowOverlap="1" behindDoc="0" distB="0" distT="0" distL="114300" distR="114300" hidden="0" layoutInCell="1" locked="0" relativeHeight="0" simplePos="0">
          <wp:simplePos x="0" y="0"/>
          <wp:positionH relativeFrom="column">
            <wp:posOffset>-112393</wp:posOffset>
          </wp:positionH>
          <wp:positionV relativeFrom="paragraph">
            <wp:posOffset>17780</wp:posOffset>
          </wp:positionV>
          <wp:extent cx="3366770" cy="598805"/>
          <wp:effectExtent b="0" l="0" r="0" t="0"/>
          <wp:wrapSquare wrapText="bothSides" distB="0" distT="0" distL="114300" distR="11430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366770" cy="598805"/>
                  </a:xfrm>
                  <a:prstGeom prst="rect"/>
                  <a:ln/>
                </pic:spPr>
              </pic:pic>
            </a:graphicData>
          </a:graphic>
        </wp:anchor>
      </w:drawing>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left" w:leader="none" w:pos="7360"/>
      </w:tabs>
      <w:spacing w:after="0" w:before="0" w:line="240" w:lineRule="auto"/>
      <w:ind w:left="0" w:right="-432"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ab/>
      <w:t xml:space="preserve">New York, NY 10023</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32"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Tel: +1-</w:t>
    </w:r>
    <w:r w:rsidDel="00000000" w:rsidR="00000000" w:rsidRPr="00000000">
      <w:rPr>
        <w:rFonts w:ascii="Times New Roman" w:cs="Times New Roman" w:eastAsia="Times New Roman" w:hAnsi="Times New Roman"/>
        <w:sz w:val="20"/>
        <w:szCs w:val="20"/>
        <w:rtl w:val="0"/>
      </w:rPr>
      <w:t xml:space="preserve">917-572-6859</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32"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Fax: +1-212-935-4754</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432"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DCA License #: 0897404</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600" w:firstLine="0"/>
      <w:jc w:val="righ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w:cs="Times" w:eastAsia="Times" w:hAnsi="Times"/>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Times New Roman" w:cs="Times New Roman" w:eastAsia="Times New Roman" w:hAnsi="Times New Roman"/>
      <w:i w:val="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Times New Roman" w:cs="Times New Roman" w:eastAsia="Times New Roman" w:hAnsi="Times New Roman"/>
      <w:i w:val="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sz w:val="24"/>
    </w:rPr>
  </w:style>
  <w:style w:type="paragraph" w:styleId="Heading1">
    <w:name w:val="heading 1"/>
    <w:basedOn w:val="Normal"/>
    <w:next w:val="Normal"/>
    <w:qFormat w:val="1"/>
    <w:pPr>
      <w:keepNext w:val="1"/>
      <w:outlineLvl w:val="0"/>
    </w:pPr>
    <w:rPr>
      <w:rFonts w:ascii="Times New Roman" w:hAnsi="Times New Roman"/>
      <w:i w:val="1"/>
      <w:iC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2">
    <w:name w:val="Body Text 2"/>
    <w:basedOn w:val="Normal"/>
    <w:pPr>
      <w:jc w:val="both"/>
    </w:pPr>
    <w:rPr>
      <w:rFonts w:ascii="Arial" w:eastAsia="Times New Roman" w:hAnsi="Arial"/>
      <w:sz w:val="22"/>
      <w:lang w:val="en-GB"/>
    </w:rPr>
  </w:style>
  <w:style w:type="paragraph" w:styleId="BodyText3">
    <w:name w:val="Body Text 3"/>
    <w:basedOn w:val="Normal"/>
    <w:pPr>
      <w:jc w:val="both"/>
    </w:pPr>
    <w:rPr>
      <w:rFonts w:ascii="Arial" w:eastAsia="Times New Roman" w:hAnsi="Arial"/>
      <w:lang w:val="en-GB"/>
    </w:rPr>
  </w:style>
  <w:style w:type="character" w:styleId="Hyperlink">
    <w:name w:val="Hyperlink"/>
    <w:rPr>
      <w:color w:val="0000ff"/>
      <w:u w:val="single"/>
    </w:rPr>
  </w:style>
  <w:style w:type="character" w:styleId="FooterChar" w:customStyle="1">
    <w:name w:val="Footer Char"/>
    <w:basedOn w:val="DefaultParagraphFont"/>
    <w:link w:val="Footer"/>
    <w:uiPriority w:val="99"/>
    <w:rsid w:val="00454F25"/>
    <w:rPr>
      <w:sz w:val="24"/>
    </w:rPr>
  </w:style>
  <w:style w:type="character" w:styleId="HeaderChar" w:customStyle="1">
    <w:name w:val="Header Char"/>
    <w:basedOn w:val="DefaultParagraphFont"/>
    <w:link w:val="Header"/>
    <w:uiPriority w:val="99"/>
    <w:rsid w:val="0095699E"/>
    <w:rPr>
      <w:sz w:val="24"/>
    </w:rPr>
  </w:style>
  <w:style w:type="paragraph" w:styleId="BalloonText">
    <w:name w:val="Balloon Text"/>
    <w:basedOn w:val="Normal"/>
    <w:link w:val="BalloonTextChar"/>
    <w:uiPriority w:val="99"/>
    <w:semiHidden w:val="1"/>
    <w:unhideWhenUsed w:val="1"/>
    <w:rsid w:val="00477C03"/>
    <w:rPr>
      <w:rFonts w:ascii="Lucida Grande" w:hAnsi="Lucida Grande"/>
      <w:sz w:val="18"/>
      <w:szCs w:val="18"/>
    </w:rPr>
  </w:style>
  <w:style w:type="character" w:styleId="BalloonTextChar" w:customStyle="1">
    <w:name w:val="Balloon Text Char"/>
    <w:basedOn w:val="DefaultParagraphFont"/>
    <w:link w:val="BalloonText"/>
    <w:uiPriority w:val="99"/>
    <w:semiHidden w:val="1"/>
    <w:rsid w:val="00477C03"/>
    <w:rPr>
      <w:rFonts w:ascii="Lucida Grande" w:hAnsi="Lucida Grande"/>
      <w:sz w:val="18"/>
      <w:szCs w:val="18"/>
    </w:rPr>
  </w:style>
  <w:style w:type="paragraph" w:styleId="NoSpacing">
    <w:name w:val="No Spacing"/>
    <w:uiPriority w:val="1"/>
    <w:qFormat w:val="1"/>
    <w:rsid w:val="007C1991"/>
    <w:rPr>
      <w:rFonts w:asciiTheme="minorHAnsi" w:cstheme="minorBidi" w:eastAsiaTheme="minorHAnsi" w:hAnsiTheme="minorHAnsi"/>
      <w:sz w:val="22"/>
      <w:szCs w:val="22"/>
    </w:rPr>
  </w:style>
  <w:style w:type="character" w:styleId="CommentReference">
    <w:name w:val="annotation reference"/>
    <w:basedOn w:val="DefaultParagraphFont"/>
    <w:uiPriority w:val="99"/>
    <w:semiHidden w:val="1"/>
    <w:unhideWhenUsed w:val="1"/>
    <w:rsid w:val="007E4AB3"/>
    <w:rPr>
      <w:sz w:val="18"/>
      <w:szCs w:val="18"/>
    </w:rPr>
  </w:style>
  <w:style w:type="paragraph" w:styleId="CommentText">
    <w:name w:val="annotation text"/>
    <w:basedOn w:val="Normal"/>
    <w:link w:val="CommentTextChar"/>
    <w:uiPriority w:val="99"/>
    <w:semiHidden w:val="1"/>
    <w:unhideWhenUsed w:val="1"/>
    <w:rsid w:val="007E4AB3"/>
    <w:rPr>
      <w:szCs w:val="24"/>
    </w:rPr>
  </w:style>
  <w:style w:type="character" w:styleId="CommentTextChar" w:customStyle="1">
    <w:name w:val="Comment Text Char"/>
    <w:basedOn w:val="DefaultParagraphFont"/>
    <w:link w:val="CommentText"/>
    <w:uiPriority w:val="99"/>
    <w:semiHidden w:val="1"/>
    <w:rsid w:val="007E4AB3"/>
    <w:rPr>
      <w:sz w:val="24"/>
      <w:szCs w:val="24"/>
    </w:rPr>
  </w:style>
  <w:style w:type="paragraph" w:styleId="CommentSubject">
    <w:name w:val="annotation subject"/>
    <w:basedOn w:val="CommentText"/>
    <w:next w:val="CommentText"/>
    <w:link w:val="CommentSubjectChar"/>
    <w:uiPriority w:val="99"/>
    <w:semiHidden w:val="1"/>
    <w:unhideWhenUsed w:val="1"/>
    <w:rsid w:val="007E4AB3"/>
    <w:rPr>
      <w:b w:val="1"/>
      <w:bCs w:val="1"/>
      <w:sz w:val="20"/>
      <w:szCs w:val="20"/>
    </w:rPr>
  </w:style>
  <w:style w:type="character" w:styleId="CommentSubjectChar" w:customStyle="1">
    <w:name w:val="Comment Subject Char"/>
    <w:basedOn w:val="CommentTextChar"/>
    <w:link w:val="CommentSubject"/>
    <w:uiPriority w:val="99"/>
    <w:semiHidden w:val="1"/>
    <w:rsid w:val="007E4AB3"/>
    <w:rPr>
      <w:b w:val="1"/>
      <w:bCs w:val="1"/>
      <w:sz w:val="24"/>
      <w:szCs w:val="24"/>
    </w:rPr>
  </w:style>
  <w:style w:type="paragraph" w:styleId="NormalWeb">
    <w:name w:val="Normal (Web)"/>
    <w:basedOn w:val="Normal"/>
    <w:uiPriority w:val="99"/>
    <w:semiHidden w:val="1"/>
    <w:unhideWhenUsed w:val="1"/>
    <w:rsid w:val="001836EC"/>
    <w:rPr>
      <w:rFonts w:ascii="Times New Roman" w:eastAsia="Times New Roman" w:hAnsi="Times New Roman"/>
      <w:szCs w:val="24"/>
      <w:lang w:eastAsia="de-DE" w:val="de-DE"/>
    </w:rPr>
  </w:style>
  <w:style w:type="character" w:styleId="apple-tab-span" w:customStyle="1">
    <w:name w:val="apple-tab-span"/>
    <w:basedOn w:val="DefaultParagraphFont"/>
    <w:rsid w:val="000436EF"/>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carrie@schwalbeandpartne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FbzPSxN4fzcplRUUWGcPEk/X3A==">CgMxLjA4AHIhMU8xbFJFUXBTVEpEREJIbWViNnVYZkZVeGxhRHJmejl3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2021-11-23T16:19:00Z</dcterms:created>
  <dc:creator>Music Company</dc:creator>
</cp:coreProperties>
</file>